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047" w:rsidRPr="002313EC" w:rsidP="008F4047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F4047" w:rsidRPr="002313EC" w:rsidP="008A4ABE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2-1903-2004/2025</w:t>
      </w:r>
    </w:p>
    <w:p w:rsidR="008F4047" w:rsidRPr="002313EC" w:rsidP="008F4047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2313E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8F4047" w:rsidRPr="002313EC" w:rsidP="008F4047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313EC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8F4047" w:rsidRPr="002313EC" w:rsidP="008F4047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313EC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8F4047" w:rsidRPr="002313EC" w:rsidP="008F4047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EC">
        <w:rPr>
          <w:rFonts w:ascii="Times New Roman" w:eastAsia="Times New Roman" w:hAnsi="Times New Roman" w:cs="Times New Roman"/>
          <w:sz w:val="24"/>
          <w:szCs w:val="24"/>
          <w:lang w:eastAsia="ru-RU"/>
        </w:rPr>
        <w:t>24 сентября 2025 года                                                                                     г. Нефтеюганск</w:t>
      </w:r>
    </w:p>
    <w:p w:rsidR="008F4047" w:rsidRPr="002313EC" w:rsidP="008F4047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8F4047" w:rsidRPr="002313EC" w:rsidP="008F404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8F4047" w:rsidRPr="002313EC" w:rsidP="008F404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Дагаевой Д.А., </w:t>
      </w:r>
    </w:p>
    <w:p w:rsidR="008F4047" w:rsidRPr="002313EC" w:rsidP="008F4047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исковому заявлен</w:t>
      </w:r>
      <w:r w:rsidRPr="0023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микрокредитной компании «Центр Финансовой Поддержки» (публичное акционерное общество) к </w:t>
      </w:r>
      <w:r w:rsidRPr="002313EC" w:rsidR="009A75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Тресцову</w:t>
      </w:r>
      <w:r w:rsidRPr="002313EC" w:rsidR="009A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13EC">
        <w:rPr>
          <w:rFonts w:ascii="Times New Roman" w:eastAsia="Times New Roman" w:hAnsi="Times New Roman" w:cs="Times New Roman"/>
          <w:sz w:val="24"/>
          <w:szCs w:val="24"/>
          <w:lang w:eastAsia="ru-RU"/>
        </w:rPr>
        <w:t>П.А.</w:t>
      </w:r>
      <w:r w:rsidRPr="0023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8F4047" w:rsidRPr="002313EC" w:rsidP="008F4047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8F4047" w:rsidRPr="002313EC" w:rsidP="008F4047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EC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8F4047" w:rsidRPr="002313EC" w:rsidP="008F4047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2313EC" w:rsidR="009A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микрокредитной компании «Центр Финансовой Поддержки» (публичное акционерное общество) к </w:t>
      </w:r>
      <w:r w:rsidRPr="002313EC" w:rsidR="009A75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Тресцову</w:t>
      </w:r>
      <w:r w:rsidRPr="002313EC" w:rsidR="009A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13EC">
        <w:rPr>
          <w:rFonts w:ascii="Times New Roman" w:eastAsia="Times New Roman" w:hAnsi="Times New Roman" w:cs="Times New Roman"/>
          <w:sz w:val="24"/>
          <w:szCs w:val="24"/>
          <w:lang w:eastAsia="ru-RU"/>
        </w:rPr>
        <w:t>П.А.</w:t>
      </w:r>
      <w:r w:rsidRPr="002313EC" w:rsidR="009A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 </w:t>
      </w:r>
      <w:r w:rsidRPr="002313EC">
        <w:rPr>
          <w:sz w:val="24"/>
          <w:szCs w:val="24"/>
        </w:rPr>
        <w:t xml:space="preserve">- </w:t>
      </w:r>
      <w:r w:rsidRPr="002313E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8F4047" w:rsidRPr="002313EC" w:rsidP="008F4047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13EC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2313EC" w:rsidR="009A75D5">
        <w:rPr>
          <w:rFonts w:ascii="Times New Roman" w:hAnsi="Times New Roman" w:cs="Times New Roman"/>
          <w:sz w:val="24"/>
          <w:szCs w:val="24"/>
        </w:rPr>
        <w:t>Тресцова</w:t>
      </w:r>
      <w:r w:rsidRPr="002313EC" w:rsidR="009A75D5">
        <w:rPr>
          <w:rFonts w:ascii="Times New Roman" w:hAnsi="Times New Roman" w:cs="Times New Roman"/>
          <w:sz w:val="24"/>
          <w:szCs w:val="24"/>
        </w:rPr>
        <w:t xml:space="preserve"> </w:t>
      </w:r>
      <w:r w:rsidRPr="002313EC">
        <w:rPr>
          <w:rFonts w:ascii="Times New Roman" w:hAnsi="Times New Roman" w:cs="Times New Roman"/>
          <w:sz w:val="24"/>
          <w:szCs w:val="24"/>
        </w:rPr>
        <w:t>П.А.</w:t>
      </w:r>
      <w:r w:rsidRPr="002313EC" w:rsidR="009A75D5">
        <w:rPr>
          <w:rFonts w:ascii="Times New Roman" w:hAnsi="Times New Roman" w:cs="Times New Roman"/>
          <w:sz w:val="24"/>
          <w:szCs w:val="24"/>
        </w:rPr>
        <w:t xml:space="preserve"> </w:t>
      </w:r>
      <w:r w:rsidRPr="002313EC">
        <w:rPr>
          <w:rFonts w:ascii="Times New Roman" w:eastAsia="Times New Roman" w:hAnsi="Times New Roman" w:cs="Times New Roman"/>
          <w:sz w:val="24"/>
          <w:szCs w:val="24"/>
          <w:lang w:eastAsia="ru-RU"/>
        </w:rPr>
        <w:t>(***</w:t>
      </w:r>
      <w:r w:rsidRPr="0023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2313EC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2313EC" w:rsidR="002C675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микрокредитной</w:t>
      </w:r>
      <w:r w:rsidRPr="002313EC" w:rsidR="002C6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 «Центр Финансовой Поддержки» (публичное акционерное общество) </w:t>
      </w:r>
      <w:r w:rsidRPr="0023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Pr="002313EC" w:rsidR="002C6752">
        <w:rPr>
          <w:rFonts w:ascii="Times New Roman" w:eastAsia="Times New Roman" w:hAnsi="Times New Roman" w:cs="Times New Roman"/>
          <w:sz w:val="24"/>
          <w:szCs w:val="24"/>
          <w:lang w:eastAsia="ru-RU"/>
        </w:rPr>
        <w:t>7727480641</w:t>
      </w:r>
      <w:r w:rsidRPr="0023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задолженность по договору займа за период с </w:t>
      </w:r>
      <w:r w:rsidRPr="002313EC" w:rsidR="002C6752">
        <w:rPr>
          <w:rFonts w:ascii="Times New Roman" w:eastAsia="Times New Roman" w:hAnsi="Times New Roman" w:cs="Times New Roman"/>
          <w:sz w:val="24"/>
          <w:szCs w:val="24"/>
          <w:lang w:eastAsia="ru-RU"/>
        </w:rPr>
        <w:t>04.03.2022 по 19.01.2025</w:t>
      </w:r>
      <w:r w:rsidRPr="0023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2313EC" w:rsidR="0080665F">
        <w:rPr>
          <w:rFonts w:ascii="Times New Roman" w:eastAsia="Times New Roman" w:hAnsi="Times New Roman" w:cs="Times New Roman"/>
          <w:sz w:val="24"/>
          <w:szCs w:val="24"/>
          <w:lang w:eastAsia="ru-RU"/>
        </w:rPr>
        <w:t>15000</w:t>
      </w:r>
      <w:r w:rsidRPr="0023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2313EC">
        <w:rPr>
          <w:rFonts w:ascii="Times New Roman" w:hAnsi="Times New Roman" w:cs="Times New Roman"/>
          <w:sz w:val="24"/>
          <w:szCs w:val="24"/>
        </w:rPr>
        <w:t xml:space="preserve">; </w:t>
      </w:r>
      <w:r w:rsidRPr="002313EC" w:rsidR="0080665F">
        <w:rPr>
          <w:rFonts w:ascii="Times New Roman" w:hAnsi="Times New Roman" w:cs="Times New Roman"/>
          <w:sz w:val="24"/>
          <w:szCs w:val="24"/>
        </w:rPr>
        <w:t xml:space="preserve">процентов за период с 04.03.2022 по 19.01.2025 в размере 22 500 руб., </w:t>
      </w:r>
      <w:r w:rsidRPr="002313EC">
        <w:rPr>
          <w:rFonts w:ascii="Times New Roman" w:hAnsi="Times New Roman" w:cs="Times New Roman"/>
          <w:sz w:val="24"/>
          <w:szCs w:val="24"/>
        </w:rPr>
        <w:t xml:space="preserve">судебные расходы по уплате государственной пошлины в размере 4000 руб., а всего </w:t>
      </w:r>
      <w:r w:rsidRPr="002313EC" w:rsidR="008A4ABE">
        <w:rPr>
          <w:rFonts w:ascii="Times New Roman" w:hAnsi="Times New Roman" w:cs="Times New Roman"/>
          <w:sz w:val="24"/>
          <w:szCs w:val="24"/>
        </w:rPr>
        <w:t>41 500</w:t>
      </w:r>
      <w:r w:rsidRPr="002313EC">
        <w:rPr>
          <w:rFonts w:ascii="Times New Roman" w:hAnsi="Times New Roman" w:cs="Times New Roman"/>
          <w:sz w:val="24"/>
          <w:szCs w:val="24"/>
        </w:rPr>
        <w:t xml:space="preserve"> (</w:t>
      </w:r>
      <w:r w:rsidRPr="002313EC" w:rsidR="008A4ABE">
        <w:rPr>
          <w:rFonts w:ascii="Times New Roman" w:hAnsi="Times New Roman" w:cs="Times New Roman"/>
          <w:sz w:val="24"/>
          <w:szCs w:val="24"/>
        </w:rPr>
        <w:t>сорок одну тысячу пятьсот) рублей</w:t>
      </w:r>
      <w:r w:rsidRPr="002313EC">
        <w:rPr>
          <w:rFonts w:ascii="Times New Roman" w:hAnsi="Times New Roman" w:cs="Times New Roman"/>
          <w:sz w:val="24"/>
          <w:szCs w:val="24"/>
        </w:rPr>
        <w:t xml:space="preserve"> 00 копеек. </w:t>
      </w:r>
    </w:p>
    <w:p w:rsidR="008F4047" w:rsidRPr="002313EC" w:rsidP="008F4047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участвующим в деле лицам, их представител</w:t>
      </w:r>
      <w:r w:rsidRPr="00231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</w:t>
      </w:r>
      <w:r w:rsidRPr="00231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 дней со дня объявления резолютивной части</w:t>
      </w:r>
      <w:r w:rsidRPr="002313EC">
        <w:rPr>
          <w:sz w:val="24"/>
          <w:szCs w:val="24"/>
        </w:rPr>
        <w:t xml:space="preserve"> </w:t>
      </w:r>
      <w:r w:rsidRPr="00231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 в деле, их представители не присутствовали в судебном заседании. Мотивированное решение суда составляется в течение десяти дней со дня поступления от лиц, участвующих в деле</w:t>
      </w:r>
      <w:r w:rsidRPr="00231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их представителей соответствующего заявления. </w:t>
      </w:r>
    </w:p>
    <w:p w:rsidR="008F4047" w:rsidRPr="002313EC" w:rsidP="008F4047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Нефтеюганский район</w:t>
      </w:r>
      <w:r w:rsidRPr="00231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8F4047" w:rsidRPr="002313EC" w:rsidP="008F4047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</w:t>
      </w:r>
      <w:r w:rsidRPr="00231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подачи ответчиком заявления об отмене этого решения суда, а </w:t>
      </w:r>
      <w:r w:rsidRPr="00231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8F4047" w:rsidRPr="002313EC" w:rsidP="008F4047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62D" w:rsidRPr="002313EC" w:rsidP="002313E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313EC">
        <w:rPr>
          <w:rFonts w:ascii="Times New Roman" w:hAnsi="Times New Roman"/>
          <w:sz w:val="24"/>
          <w:szCs w:val="24"/>
        </w:rPr>
        <w:t xml:space="preserve">Мировой судья                              </w:t>
      </w:r>
      <w:r w:rsidRPr="002313EC">
        <w:rPr>
          <w:rFonts w:ascii="Times New Roman" w:hAnsi="Times New Roman"/>
          <w:sz w:val="24"/>
          <w:szCs w:val="24"/>
        </w:rPr>
        <w:t xml:space="preserve">                                                          Т.П. Постовалова</w:t>
      </w:r>
    </w:p>
    <w:sectPr w:rsidSect="008A4AB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22"/>
    <w:rsid w:val="00211622"/>
    <w:rsid w:val="002313EC"/>
    <w:rsid w:val="002C6752"/>
    <w:rsid w:val="0080665F"/>
    <w:rsid w:val="008A4ABE"/>
    <w:rsid w:val="008F4047"/>
    <w:rsid w:val="009A75D5"/>
    <w:rsid w:val="00AE46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6A7688D-0DAB-48DA-B9FF-DFE739C6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04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